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14" w:rsidRPr="000D50BC" w:rsidRDefault="00014A14" w:rsidP="00394495">
      <w:pPr>
        <w:spacing w:after="309" w:line="276" w:lineRule="auto"/>
        <w:jc w:val="right"/>
        <w:rPr>
          <w:rFonts w:ascii="Cambria" w:hAnsi="Cambria"/>
          <w:sz w:val="20"/>
          <w:szCs w:val="20"/>
        </w:rPr>
      </w:pPr>
      <w:r w:rsidRPr="000D50BC">
        <w:rPr>
          <w:rStyle w:val="Teksttreci30"/>
          <w:rFonts w:ascii="Cambria" w:hAnsi="Cambria"/>
          <w:sz w:val="20"/>
          <w:szCs w:val="20"/>
        </w:rPr>
        <w:t>Załącznik nr 3 do SIWZ</w:t>
      </w:r>
    </w:p>
    <w:p w:rsidR="00014A14" w:rsidRPr="008E4BC9" w:rsidRDefault="00014A14">
      <w:pPr>
        <w:spacing w:after="0" w:line="259" w:lineRule="auto"/>
        <w:ind w:left="0" w:right="290" w:firstLine="0"/>
        <w:jc w:val="right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17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spacing w:after="0" w:line="259" w:lineRule="auto"/>
        <w:ind w:lef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Umowa Nr </w:t>
      </w:r>
      <w:r w:rsidRPr="008E4BC9">
        <w:rPr>
          <w:rFonts w:ascii="Cambria" w:hAnsi="Cambria"/>
          <w:sz w:val="20"/>
          <w:szCs w:val="20"/>
        </w:rPr>
        <w:t>.....................</w:t>
      </w:r>
      <w:r w:rsidRPr="008E4BC9">
        <w:rPr>
          <w:rFonts w:ascii="Cambria" w:hAnsi="Cambria"/>
          <w:b/>
          <w:sz w:val="20"/>
          <w:szCs w:val="20"/>
        </w:rPr>
        <w:t>/201</w:t>
      </w:r>
      <w:r w:rsidR="00AB36FB">
        <w:rPr>
          <w:rFonts w:ascii="Cambria" w:hAnsi="Cambria"/>
          <w:b/>
          <w:sz w:val="20"/>
          <w:szCs w:val="20"/>
        </w:rPr>
        <w:t>9</w:t>
      </w: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zawarta w dniu ........................... </w:t>
      </w:r>
      <w:r w:rsidRPr="008E4BC9">
        <w:rPr>
          <w:rFonts w:ascii="Cambria" w:hAnsi="Cambria"/>
          <w:b/>
          <w:sz w:val="20"/>
          <w:szCs w:val="20"/>
        </w:rPr>
        <w:t>201</w:t>
      </w:r>
      <w:r>
        <w:rPr>
          <w:rFonts w:ascii="Cambria" w:hAnsi="Cambria"/>
          <w:b/>
          <w:sz w:val="20"/>
          <w:szCs w:val="20"/>
        </w:rPr>
        <w:t>9</w:t>
      </w:r>
      <w:r w:rsidRPr="008E4BC9">
        <w:rPr>
          <w:rFonts w:ascii="Cambria" w:hAnsi="Cambria"/>
          <w:b/>
          <w:sz w:val="20"/>
          <w:szCs w:val="20"/>
        </w:rPr>
        <w:t xml:space="preserve"> r</w:t>
      </w:r>
      <w:r w:rsidRPr="008E4BC9">
        <w:rPr>
          <w:rFonts w:ascii="Cambria" w:hAnsi="Cambria"/>
          <w:sz w:val="20"/>
          <w:szCs w:val="20"/>
        </w:rPr>
        <w:t xml:space="preserve">. pomiędzy: 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AB36FB" w:rsidRPr="00DC5186" w:rsidRDefault="00AB36FB" w:rsidP="00AB36FB">
      <w:pPr>
        <w:spacing w:line="276" w:lineRule="auto"/>
        <w:rPr>
          <w:rFonts w:ascii="Cambria" w:hAnsi="Cambria" w:cs="Arial"/>
          <w:b/>
          <w:sz w:val="20"/>
          <w:szCs w:val="20"/>
        </w:rPr>
      </w:pPr>
      <w:bookmarkStart w:id="0" w:name="_Hlk506293339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AB36FB" w:rsidRDefault="00AB36FB" w:rsidP="00AB36FB">
      <w:pPr>
        <w:pStyle w:val="Teksttreci20"/>
        <w:spacing w:after="276" w:line="276" w:lineRule="auto"/>
        <w:ind w:left="320" w:hanging="320"/>
        <w:rPr>
          <w:rFonts w:ascii="Cambria" w:hAnsi="Cambria"/>
          <w:sz w:val="20"/>
          <w:szCs w:val="20"/>
        </w:rPr>
      </w:pPr>
      <w:bookmarkStart w:id="1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1"/>
      <w:r w:rsidRPr="000D50BC">
        <w:rPr>
          <w:rFonts w:ascii="Cambria" w:hAnsi="Cambria"/>
          <w:sz w:val="20"/>
          <w:szCs w:val="20"/>
        </w:rPr>
        <w:t xml:space="preserve"> </w:t>
      </w:r>
    </w:p>
    <w:p w:rsidR="00014A14" w:rsidRPr="000D50BC" w:rsidRDefault="00014A14" w:rsidP="00AB36FB">
      <w:pPr>
        <w:pStyle w:val="Teksttreci20"/>
        <w:spacing w:after="276" w:line="276" w:lineRule="auto"/>
        <w:ind w:left="320" w:hanging="32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reprezentowanym przez: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Cs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NIP</w:t>
      </w:r>
      <w:r w:rsidRPr="008E4BC9">
        <w:rPr>
          <w:rFonts w:ascii="Cambria" w:hAnsi="Cambria"/>
          <w:b/>
          <w:sz w:val="20"/>
          <w:szCs w:val="20"/>
        </w:rPr>
        <w:tab/>
        <w:t>……………,</w:t>
      </w:r>
      <w:r w:rsidRPr="008E4BC9">
        <w:rPr>
          <w:rFonts w:ascii="Cambria" w:hAnsi="Cambria"/>
          <w:b/>
          <w:sz w:val="20"/>
          <w:szCs w:val="20"/>
        </w:rPr>
        <w:tab/>
      </w:r>
      <w:r w:rsidRPr="008E4BC9">
        <w:rPr>
          <w:rFonts w:ascii="Cambria" w:hAnsi="Cambria"/>
          <w:b/>
          <w:sz w:val="20"/>
          <w:szCs w:val="20"/>
        </w:rPr>
        <w:tab/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Cs/>
          <w:sz w:val="20"/>
          <w:szCs w:val="20"/>
        </w:rPr>
      </w:pPr>
      <w:r w:rsidRPr="008E4BC9">
        <w:rPr>
          <w:rFonts w:ascii="Cambria" w:hAnsi="Cambria"/>
          <w:bCs/>
          <w:sz w:val="20"/>
          <w:szCs w:val="20"/>
        </w:rPr>
        <w:t xml:space="preserve"> reprezentowanym przez :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Cs/>
          <w:sz w:val="20"/>
          <w:szCs w:val="20"/>
        </w:rPr>
      </w:pPr>
    </w:p>
    <w:p w:rsidR="00014A14" w:rsidRPr="008E4BC9" w:rsidRDefault="00014A14" w:rsidP="00394495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………………………. – </w:t>
      </w:r>
    </w:p>
    <w:p w:rsidR="00014A14" w:rsidRPr="008E4BC9" w:rsidRDefault="00014A14" w:rsidP="00C46CF8">
      <w:pPr>
        <w:widowControl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zwanym w dalszej części Umowy</w:t>
      </w:r>
      <w:r w:rsidRPr="008E4BC9">
        <w:rPr>
          <w:rFonts w:ascii="Cambria" w:hAnsi="Cambria"/>
          <w:b/>
          <w:sz w:val="20"/>
          <w:szCs w:val="20"/>
        </w:rPr>
        <w:t xml:space="preserve"> „Zamawiającym”</w:t>
      </w:r>
      <w:r w:rsidRPr="008E4BC9">
        <w:rPr>
          <w:rFonts w:ascii="Cambria" w:hAnsi="Cambria"/>
          <w:sz w:val="20"/>
          <w:szCs w:val="20"/>
        </w:rPr>
        <w:t xml:space="preserve">  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a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………………………………………………………………………….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NIP</w:t>
      </w:r>
      <w:r w:rsidRPr="008E4BC9">
        <w:rPr>
          <w:rFonts w:ascii="Cambria" w:hAnsi="Cambria"/>
          <w:b/>
          <w:bCs/>
          <w:sz w:val="20"/>
          <w:szCs w:val="20"/>
        </w:rPr>
        <w:tab/>
        <w:t>…………………</w:t>
      </w:r>
      <w:r w:rsidRPr="008E4BC9">
        <w:rPr>
          <w:rFonts w:ascii="Cambria" w:hAnsi="Cambria"/>
          <w:b/>
          <w:bCs/>
          <w:sz w:val="20"/>
          <w:szCs w:val="20"/>
        </w:rPr>
        <w:tab/>
      </w:r>
      <w:r w:rsidRPr="008E4BC9">
        <w:rPr>
          <w:rFonts w:ascii="Cambria" w:hAnsi="Cambria"/>
          <w:b/>
          <w:bCs/>
          <w:sz w:val="20"/>
          <w:szCs w:val="20"/>
        </w:rPr>
        <w:tab/>
      </w:r>
      <w:r w:rsidRPr="008E4BC9">
        <w:rPr>
          <w:rFonts w:ascii="Cambria" w:hAnsi="Cambria"/>
          <w:b/>
          <w:bCs/>
          <w:sz w:val="20"/>
          <w:szCs w:val="20"/>
        </w:rPr>
        <w:tab/>
        <w:t>REGON</w:t>
      </w:r>
      <w:r w:rsidRPr="008E4BC9">
        <w:rPr>
          <w:rFonts w:ascii="Cambria" w:hAnsi="Cambria"/>
          <w:b/>
          <w:bCs/>
          <w:sz w:val="20"/>
          <w:szCs w:val="20"/>
        </w:rPr>
        <w:tab/>
      </w:r>
      <w:r w:rsidRPr="008E4BC9">
        <w:rPr>
          <w:rFonts w:ascii="Cambria" w:hAnsi="Cambria"/>
          <w:b/>
          <w:bCs/>
          <w:sz w:val="20"/>
          <w:szCs w:val="20"/>
        </w:rPr>
        <w:tab/>
        <w:t>…………………..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zwanym dalej „Wykonawcą”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 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wyniku wyboru przez Zamawiającego oferty Wykonawcy w postępowaniu o udzielenie zamówienia publicznego przeprowadzonym w trybie przetargu nieograniczonego na podst. przepisów ustawy z dnia 29 stycznia 2004 r. Prawo zamówień publicznych (Dz. U. z 201</w:t>
      </w:r>
      <w:r>
        <w:rPr>
          <w:rFonts w:ascii="Cambria" w:hAnsi="Cambria"/>
          <w:sz w:val="20"/>
          <w:szCs w:val="20"/>
        </w:rPr>
        <w:t>8</w:t>
      </w:r>
      <w:r w:rsidRPr="008E4BC9">
        <w:rPr>
          <w:rFonts w:ascii="Cambria" w:hAnsi="Cambria"/>
          <w:sz w:val="20"/>
          <w:szCs w:val="20"/>
        </w:rPr>
        <w:t xml:space="preserve"> r. poz.</w:t>
      </w:r>
      <w:r>
        <w:rPr>
          <w:rFonts w:ascii="Cambria" w:hAnsi="Cambria"/>
          <w:sz w:val="20"/>
          <w:szCs w:val="20"/>
        </w:rPr>
        <w:t xml:space="preserve"> 1986</w:t>
      </w:r>
      <w:r w:rsidRPr="008E4BC9">
        <w:rPr>
          <w:rFonts w:ascii="Cambria" w:hAnsi="Cambria"/>
          <w:sz w:val="20"/>
          <w:szCs w:val="20"/>
        </w:rPr>
        <w:t xml:space="preserve">), została zawarta umowa o następującej treści:  </w:t>
      </w:r>
    </w:p>
    <w:p w:rsidR="00014A14" w:rsidRPr="008E4BC9" w:rsidRDefault="00014A14" w:rsidP="002B7F35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1. Przedmiot umowy:</w:t>
      </w:r>
    </w:p>
    <w:p w:rsidR="00014A14" w:rsidRPr="00394495" w:rsidRDefault="00014A14" w:rsidP="00394495">
      <w:pPr>
        <w:numPr>
          <w:ilvl w:val="0"/>
          <w:numId w:val="1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zleca, a Wykonawca przyjmuje do wykonania prace geodezyjne dla zadania nr …….., które jest wspófinansowane z środków UE w ramach projektu pod nazwą </w:t>
      </w:r>
      <w:proofErr w:type="spellStart"/>
      <w:r w:rsidRPr="008E4BC9">
        <w:rPr>
          <w:rFonts w:ascii="Cambria" w:hAnsi="Cambria"/>
          <w:sz w:val="20"/>
          <w:szCs w:val="20"/>
        </w:rPr>
        <w:t>e-GEODEZJA</w:t>
      </w:r>
      <w:proofErr w:type="spellEnd"/>
      <w:r w:rsidRPr="008E4BC9">
        <w:rPr>
          <w:rFonts w:ascii="Cambria" w:hAnsi="Cambria"/>
          <w:sz w:val="20"/>
          <w:szCs w:val="20"/>
        </w:rPr>
        <w:t xml:space="preserve"> - cyfrowy zasób geodezyjny powiat</w:t>
      </w:r>
      <w:r w:rsidR="00AB36FB">
        <w:rPr>
          <w:rFonts w:ascii="Cambria" w:hAnsi="Cambria"/>
          <w:sz w:val="20"/>
          <w:szCs w:val="20"/>
        </w:rPr>
        <w:t>u</w:t>
      </w:r>
      <w:r w:rsidRPr="008E4BC9">
        <w:rPr>
          <w:rFonts w:ascii="Cambria" w:hAnsi="Cambria"/>
          <w:sz w:val="20"/>
          <w:szCs w:val="20"/>
        </w:rPr>
        <w:t xml:space="preserve"> </w:t>
      </w:r>
      <w:r w:rsidR="00AB36FB">
        <w:rPr>
          <w:rFonts w:ascii="Cambria" w:hAnsi="Cambria"/>
          <w:sz w:val="20"/>
          <w:szCs w:val="20"/>
        </w:rPr>
        <w:t xml:space="preserve">Kazimierskiego </w:t>
      </w:r>
      <w:r w:rsidRPr="008E4BC9">
        <w:rPr>
          <w:rFonts w:ascii="Cambria" w:hAnsi="Cambria"/>
          <w:sz w:val="20"/>
          <w:szCs w:val="20"/>
        </w:rPr>
        <w:t xml:space="preserve">z Regionalnego Programu Operacyjnego Województwa Świętokrzyskiego na lata 2014-2020 - polegające na </w:t>
      </w:r>
      <w:bookmarkStart w:id="2" w:name="_Hlk528157112"/>
      <w:r w:rsidRPr="00394495">
        <w:rPr>
          <w:rFonts w:ascii="Cambria" w:hAnsi="Cambria" w:cs="Calibri Light"/>
          <w:b/>
          <w:bCs/>
          <w:sz w:val="20"/>
        </w:rPr>
        <w:t>Modernizacj</w:t>
      </w:r>
      <w:r>
        <w:rPr>
          <w:rFonts w:ascii="Cambria" w:hAnsi="Cambria" w:cs="Calibri Light"/>
          <w:b/>
          <w:bCs/>
          <w:sz w:val="20"/>
        </w:rPr>
        <w:t>i</w:t>
      </w:r>
      <w:r w:rsidRPr="00394495">
        <w:rPr>
          <w:rFonts w:ascii="Cambria" w:hAnsi="Cambria" w:cs="Calibri Light"/>
          <w:b/>
          <w:bCs/>
          <w:sz w:val="20"/>
        </w:rPr>
        <w:t xml:space="preserve"> ewidencji gruntów i budynków poprzez utworzenie baz danych </w:t>
      </w:r>
      <w:proofErr w:type="spellStart"/>
      <w:r w:rsidRPr="00394495">
        <w:rPr>
          <w:rFonts w:ascii="Cambria" w:hAnsi="Cambria" w:cs="Calibri Light"/>
          <w:b/>
          <w:bCs/>
          <w:sz w:val="20"/>
        </w:rPr>
        <w:t>EGiB</w:t>
      </w:r>
      <w:proofErr w:type="spellEnd"/>
      <w:r w:rsidRPr="00394495">
        <w:rPr>
          <w:rFonts w:ascii="Cambria" w:hAnsi="Cambria" w:cs="Calibri Light"/>
          <w:b/>
          <w:bCs/>
          <w:sz w:val="20"/>
        </w:rPr>
        <w:t xml:space="preserve"> lub poprawę jakości i aktualności baz danych </w:t>
      </w:r>
      <w:proofErr w:type="spellStart"/>
      <w:r w:rsidRPr="00394495">
        <w:rPr>
          <w:rFonts w:ascii="Cambria" w:hAnsi="Cambria" w:cs="Calibri Light"/>
          <w:b/>
          <w:bCs/>
          <w:sz w:val="20"/>
        </w:rPr>
        <w:t>EGiB</w:t>
      </w:r>
      <w:proofErr w:type="spellEnd"/>
      <w:r w:rsidRPr="00394495">
        <w:rPr>
          <w:rFonts w:ascii="Cambria" w:hAnsi="Cambria" w:cs="Calibri Light"/>
          <w:b/>
          <w:bCs/>
          <w:sz w:val="20"/>
        </w:rPr>
        <w:t xml:space="preserve">, wraz z doprowadzeniem tych baz do zgodności z pojęciowym modelem danych </w:t>
      </w:r>
      <w:proofErr w:type="spellStart"/>
      <w:r w:rsidRPr="00394495">
        <w:rPr>
          <w:rFonts w:ascii="Cambria" w:hAnsi="Cambria" w:cs="Calibri Light"/>
          <w:b/>
          <w:bCs/>
          <w:sz w:val="20"/>
        </w:rPr>
        <w:t>EGiB</w:t>
      </w:r>
      <w:proofErr w:type="spellEnd"/>
      <w:r w:rsidRPr="00394495">
        <w:rPr>
          <w:rFonts w:ascii="Cambria" w:hAnsi="Cambria" w:cs="Calibri Light"/>
          <w:b/>
          <w:bCs/>
          <w:sz w:val="20"/>
        </w:rPr>
        <w:t>, określonym w rozporządzeniu Ministra Rozwoju Regionalnego i Budownictwa z dnia 29 marca 2001 r. w sprawie ewidencji gruntów i budynków</w:t>
      </w:r>
    </w:p>
    <w:bookmarkEnd w:id="2"/>
    <w:p w:rsidR="00014A14" w:rsidRPr="008E4BC9" w:rsidRDefault="00014A14">
      <w:pPr>
        <w:numPr>
          <w:ilvl w:val="0"/>
          <w:numId w:val="1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Szczegółowy zakres przedmiotu umowy określają Warunki opisane w załączniku nr 7 SIWZ (OPZ) – stanowiące </w:t>
      </w:r>
      <w:r w:rsidRPr="008E4BC9">
        <w:rPr>
          <w:rFonts w:ascii="Cambria" w:hAnsi="Cambria"/>
          <w:b/>
          <w:i/>
          <w:sz w:val="20"/>
          <w:szCs w:val="20"/>
        </w:rPr>
        <w:t xml:space="preserve">integralną część </w:t>
      </w:r>
      <w:r w:rsidRPr="008E4BC9">
        <w:rPr>
          <w:rFonts w:ascii="Cambria" w:hAnsi="Cambria"/>
          <w:sz w:val="20"/>
          <w:szCs w:val="20"/>
        </w:rPr>
        <w:t xml:space="preserve">niniejszej umowy. </w:t>
      </w:r>
    </w:p>
    <w:p w:rsidR="00014A14" w:rsidRPr="008E4BC9" w:rsidRDefault="00014A14">
      <w:pPr>
        <w:numPr>
          <w:ilvl w:val="0"/>
          <w:numId w:val="1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Integralne części niniejszej umowy stanowią ponadto: </w:t>
      </w:r>
    </w:p>
    <w:p w:rsidR="00014A14" w:rsidRPr="008E4BC9" w:rsidRDefault="00014A14" w:rsidP="006A523A">
      <w:pPr>
        <w:ind w:left="851" w:right="0" w:hanging="424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1)</w:t>
      </w:r>
      <w:r w:rsidRPr="008E4BC9">
        <w:rPr>
          <w:rFonts w:ascii="Cambria" w:hAnsi="Cambria" w:cs="Arial"/>
          <w:sz w:val="20"/>
          <w:szCs w:val="20"/>
        </w:rPr>
        <w:tab/>
      </w:r>
      <w:r w:rsidRPr="008E4BC9">
        <w:rPr>
          <w:rFonts w:ascii="Cambria" w:hAnsi="Cambria"/>
          <w:sz w:val="20"/>
          <w:szCs w:val="20"/>
        </w:rPr>
        <w:t xml:space="preserve">Oferta Wykonawcy; </w:t>
      </w:r>
    </w:p>
    <w:p w:rsidR="00014A14" w:rsidRPr="008E4BC9" w:rsidRDefault="00014A14">
      <w:pPr>
        <w:numPr>
          <w:ilvl w:val="1"/>
          <w:numId w:val="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SIWZ. </w:t>
      </w:r>
    </w:p>
    <w:p w:rsidR="00014A14" w:rsidRPr="008E4BC9" w:rsidRDefault="00014A14" w:rsidP="002B7F35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2. Termin realizacji przedmiotu umowy:</w:t>
      </w:r>
    </w:p>
    <w:p w:rsidR="00014A14" w:rsidRPr="008E4BC9" w:rsidRDefault="00014A14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</w:p>
    <w:p w:rsidR="00014A14" w:rsidRPr="008E4BC9" w:rsidRDefault="00014A14" w:rsidP="0046271A">
      <w:pPr>
        <w:ind w:left="427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 xml:space="preserve">Termin wykonania przedmiotu umowy ustala się do dnia </w:t>
      </w:r>
      <w:r w:rsidRPr="008E4BC9">
        <w:rPr>
          <w:rFonts w:ascii="Cambria" w:hAnsi="Cambria"/>
          <w:b/>
          <w:sz w:val="20"/>
          <w:szCs w:val="20"/>
        </w:rPr>
        <w:t>………………. 20</w:t>
      </w:r>
      <w:r w:rsidR="00DF705B">
        <w:rPr>
          <w:rFonts w:ascii="Cambria" w:hAnsi="Cambria"/>
          <w:b/>
          <w:sz w:val="20"/>
          <w:szCs w:val="20"/>
        </w:rPr>
        <w:t>20</w:t>
      </w:r>
      <w:r w:rsidRPr="008E4BC9">
        <w:rPr>
          <w:rFonts w:ascii="Cambria" w:hAnsi="Cambria"/>
          <w:b/>
          <w:sz w:val="20"/>
          <w:szCs w:val="20"/>
        </w:rPr>
        <w:t xml:space="preserve"> r</w:t>
      </w:r>
      <w:r w:rsidRPr="008E4BC9">
        <w:rPr>
          <w:rFonts w:ascii="Cambria" w:hAnsi="Cambria"/>
          <w:sz w:val="20"/>
          <w:szCs w:val="20"/>
        </w:rPr>
        <w:t xml:space="preserve">. </w:t>
      </w:r>
    </w:p>
    <w:p w:rsidR="00014A14" w:rsidRPr="008E4BC9" w:rsidRDefault="00014A14">
      <w:pPr>
        <w:spacing w:after="0" w:line="259" w:lineRule="auto"/>
        <w:ind w:left="10" w:hanging="1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§ 3. Zobowiązania Zamawiającego: </w:t>
      </w:r>
    </w:p>
    <w:p w:rsidR="00014A14" w:rsidRPr="008E4BC9" w:rsidRDefault="00014A14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numPr>
          <w:ilvl w:val="0"/>
          <w:numId w:val="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zobowiązuje się udostępnić Wykonawcy wszelkie istniejące materiały </w:t>
      </w:r>
      <w:proofErr w:type="spellStart"/>
      <w:r w:rsidRPr="008E4BC9">
        <w:rPr>
          <w:rFonts w:ascii="Cambria" w:hAnsi="Cambria"/>
          <w:sz w:val="20"/>
          <w:szCs w:val="20"/>
        </w:rPr>
        <w:t>geodezyjno</w:t>
      </w:r>
      <w:proofErr w:type="spellEnd"/>
      <w:r w:rsidRPr="008E4BC9">
        <w:rPr>
          <w:rFonts w:ascii="Cambria" w:hAnsi="Cambria"/>
          <w:sz w:val="20"/>
          <w:szCs w:val="20"/>
        </w:rPr>
        <w:t xml:space="preserve"> – kartograficzne będące w posiadaniu Zamawiającego, a mogące mieć wpływ na ułatwienie prac Wykonawcy. </w:t>
      </w:r>
    </w:p>
    <w:p w:rsidR="00014A14" w:rsidRPr="008E4BC9" w:rsidRDefault="00014A14">
      <w:pPr>
        <w:numPr>
          <w:ilvl w:val="0"/>
          <w:numId w:val="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zobowiązuje się do uczestnictwa w konsultacjach, które okażą się niezbędne dla zapewnienia właściwego wykonania przedmiotu umowy. </w:t>
      </w:r>
    </w:p>
    <w:p w:rsidR="00014A14" w:rsidRPr="008E4BC9" w:rsidRDefault="00014A14" w:rsidP="002B7F35">
      <w:pPr>
        <w:spacing w:after="31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4. Zobowiązania Wykonawcy:</w:t>
      </w:r>
    </w:p>
    <w:p w:rsidR="00014A14" w:rsidRPr="008E4BC9" w:rsidRDefault="00014A14">
      <w:pPr>
        <w:spacing w:after="16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zobowiązuje się wykonać przedmiot umowy z należytą starannością, zgodnie obowiązującymi przepisami, normami technicznymi, oraz zasadami techniki i sztuki geodezyjnej, i warunkami technicznymi oraz uzgodnieniami dokonanymi w trakcie realizacji przedmiotu umowy. 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oświadcza, że posiada wymagane prawem uprawnienia zawodowe i wiedzę niezbędną do należytego wykonania przedmiotu umowy. 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zobowiązuje się do współpracy z Inspektorem Nadzoru (Inspektorem) – pełniącym funkcję </w:t>
      </w:r>
      <w:proofErr w:type="spellStart"/>
      <w:r w:rsidRPr="008E4BC9">
        <w:rPr>
          <w:rFonts w:ascii="Cambria" w:hAnsi="Cambria"/>
          <w:sz w:val="20"/>
          <w:szCs w:val="20"/>
        </w:rPr>
        <w:t>kontrolno</w:t>
      </w:r>
      <w:proofErr w:type="spellEnd"/>
      <w:r w:rsidRPr="008E4BC9">
        <w:rPr>
          <w:rFonts w:ascii="Cambria" w:hAnsi="Cambria"/>
          <w:sz w:val="20"/>
          <w:szCs w:val="20"/>
        </w:rPr>
        <w:t xml:space="preserve"> – monitorującą nad całością zamówienia. Wykonawca zobowiązuje się do udostępniania Inspektorowi opracowanych materiałów, umożliwienia wykonywania czynności kontrolnych na każdym etapie realizacji przedmiotu umowy oraz do stosowania się do jego poleceń. 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w terminie 14 dni od daty zawarcia umowy przedstawi do zatwierdzenia Zamawiającemu harmonogram finansowo</w:t>
      </w:r>
      <w:r w:rsidR="00DF705B"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 xml:space="preserve">rzeczowy realizacji zamówienia uwzględniając </w:t>
      </w:r>
      <w:r w:rsidR="00DF705B">
        <w:rPr>
          <w:rFonts w:ascii="Cambria" w:hAnsi="Cambria"/>
          <w:sz w:val="20"/>
          <w:szCs w:val="20"/>
        </w:rPr>
        <w:t>w nim założenia określone w OPZ.</w:t>
      </w:r>
    </w:p>
    <w:p w:rsidR="00014A14" w:rsidRPr="00DF705B" w:rsidRDefault="00014A14" w:rsidP="00F6689D">
      <w:pPr>
        <w:numPr>
          <w:ilvl w:val="0"/>
          <w:numId w:val="7"/>
        </w:numPr>
        <w:spacing w:after="78"/>
        <w:ind w:right="0" w:hanging="427"/>
        <w:rPr>
          <w:rFonts w:ascii="Cambria" w:hAnsi="Cambria"/>
          <w:strike/>
          <w:color w:val="C00000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zobowiązuje się wykonać całość zakresu opisanego w OPZ </w:t>
      </w:r>
    </w:p>
    <w:p w:rsidR="00014A14" w:rsidRPr="008E4BC9" w:rsidRDefault="00014A14" w:rsidP="000C12CE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w trakcje realizacji umowy zobowiązany jest przedstawiać Zamawiającemu raporty miesięczne  do 10 dnia każdego miesiąca za miesiąc miniony z przebiegu realizacji prac. </w:t>
      </w:r>
    </w:p>
    <w:p w:rsidR="00014A14" w:rsidRPr="008E4BC9" w:rsidRDefault="00014A14" w:rsidP="000C12CE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Zamawiający na każdym etapie realizacji przedmiotu umowy, uprawniony będzie do żądania przedłożenia dowodów potwierdzających zakres wykonanych prac jeżeli Zamawiający poweźmie wątpliwości co do rzetelności przedstawionych informacji w raporcie</w:t>
      </w:r>
      <w:r>
        <w:rPr>
          <w:rFonts w:ascii="Cambria" w:hAnsi="Cambria"/>
          <w:sz w:val="20"/>
          <w:szCs w:val="20"/>
        </w:rPr>
        <w:t>,</w:t>
      </w:r>
      <w:r w:rsidRPr="008E4BC9">
        <w:rPr>
          <w:rFonts w:ascii="Cambria" w:hAnsi="Cambria"/>
          <w:sz w:val="20"/>
          <w:szCs w:val="20"/>
        </w:rPr>
        <w:t xml:space="preserve"> o którym mowa w ust. 6.  </w:t>
      </w:r>
    </w:p>
    <w:p w:rsidR="00014A14" w:rsidRPr="008E4BC9" w:rsidRDefault="00014A14">
      <w:pPr>
        <w:spacing w:after="0" w:line="259" w:lineRule="auto"/>
        <w:ind w:left="10" w:right="3" w:hanging="1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§ 5. Podwykonawstwo: </w:t>
      </w:r>
    </w:p>
    <w:p w:rsidR="00014A14" w:rsidRPr="008E4BC9" w:rsidRDefault="00014A14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>
      <w:pPr>
        <w:numPr>
          <w:ilvl w:val="0"/>
          <w:numId w:val="8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Jeżeli Wykonawca będzie informował o zmianie albo rezygnacji z Podwykonawcy</w:t>
      </w:r>
      <w:r>
        <w:rPr>
          <w:rFonts w:ascii="Cambria" w:hAnsi="Cambria"/>
          <w:sz w:val="20"/>
          <w:szCs w:val="20"/>
        </w:rPr>
        <w:t>,</w:t>
      </w:r>
      <w:r w:rsidRPr="008E4BC9">
        <w:rPr>
          <w:rFonts w:ascii="Cambria" w:hAnsi="Cambria"/>
          <w:sz w:val="20"/>
          <w:szCs w:val="20"/>
        </w:rPr>
        <w:t xml:space="preserve"> na którego zasoby Wykonawca powoływał się na zasadach określonych w art. 22a ust. 1 ustawy Prawo zamówień publicznych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014A14" w:rsidRPr="008E4BC9" w:rsidRDefault="00014A14">
      <w:pPr>
        <w:numPr>
          <w:ilvl w:val="0"/>
          <w:numId w:val="8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Powierzenie wykonania części przedmiotu umowy Podwykonawcom, nie zwalnia Wykonawcy z odpowiedzialności za należyte wykonanie tej części umowy. </w:t>
      </w:r>
    </w:p>
    <w:p w:rsidR="00014A14" w:rsidRPr="008E4BC9" w:rsidRDefault="00014A14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6. Wynagrodzenie:</w:t>
      </w:r>
    </w:p>
    <w:p w:rsidR="00014A14" w:rsidRPr="008E4BC9" w:rsidRDefault="00014A14">
      <w:pPr>
        <w:spacing w:after="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 w:rsidP="00C550B8">
      <w:pPr>
        <w:numPr>
          <w:ilvl w:val="0"/>
          <w:numId w:val="9"/>
        </w:numPr>
        <w:ind w:left="345" w:right="0" w:hanging="36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Strony ustalają wynagrodzenie ryczałtowe Wykonawcy za wykonanie przedmiotu umowy zgodnie ze złożoną ofertą, w wysokości: ................................................</w:t>
      </w:r>
      <w:r w:rsidRPr="008E4BC9">
        <w:rPr>
          <w:rFonts w:ascii="Cambria" w:hAnsi="Cambria"/>
          <w:b/>
          <w:sz w:val="20"/>
          <w:szCs w:val="20"/>
        </w:rPr>
        <w:t xml:space="preserve"> zł brutto w tym należy podatek VAT</w:t>
      </w:r>
      <w:r w:rsidRPr="008E4BC9">
        <w:rPr>
          <w:rFonts w:ascii="Cambria" w:hAnsi="Cambria"/>
          <w:sz w:val="20"/>
          <w:szCs w:val="20"/>
        </w:rPr>
        <w:t xml:space="preserve">; 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i/>
          <w:sz w:val="20"/>
          <w:szCs w:val="20"/>
        </w:rPr>
        <w:t xml:space="preserve">       (słownie: </w:t>
      </w:r>
      <w:r w:rsidRPr="008E4BC9">
        <w:rPr>
          <w:rFonts w:ascii="Cambria" w:hAnsi="Cambria"/>
          <w:sz w:val="20"/>
          <w:szCs w:val="20"/>
        </w:rPr>
        <w:t>............................................................................................</w:t>
      </w:r>
      <w:r w:rsidRPr="008E4BC9">
        <w:rPr>
          <w:rFonts w:ascii="Cambria" w:hAnsi="Cambria"/>
          <w:i/>
          <w:sz w:val="20"/>
          <w:szCs w:val="20"/>
        </w:rPr>
        <w:t xml:space="preserve">); </w:t>
      </w:r>
    </w:p>
    <w:p w:rsidR="00014A14" w:rsidRDefault="00014A14" w:rsidP="0004384C">
      <w:pPr>
        <w:numPr>
          <w:ilvl w:val="0"/>
          <w:numId w:val="9"/>
        </w:numPr>
        <w:ind w:left="426" w:right="0" w:hanging="426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Wynagrodzenie za realizację przedmiotu umowy będzie płatne po pozytywnym odbiorze  przedmiotu umowy w terminie do 30 dni od przedłożenia przez Wykonawcę faktury wraz z protokołem odbioru.</w:t>
      </w:r>
      <w:r w:rsidR="00D7601C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 w:rsidP="005711C0">
      <w:pPr>
        <w:ind w:left="426" w:right="0" w:firstLine="0"/>
        <w:rPr>
          <w:rFonts w:ascii="Cambria" w:hAnsi="Cambria"/>
          <w:sz w:val="20"/>
          <w:szCs w:val="20"/>
        </w:rPr>
      </w:pPr>
      <w:bookmarkStart w:id="3" w:name="_GoBack"/>
      <w:bookmarkEnd w:id="3"/>
    </w:p>
    <w:p w:rsidR="00014A14" w:rsidRPr="009F6FE6" w:rsidRDefault="00014A14" w:rsidP="002F3D71">
      <w:pPr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7. Odbiór przedmiotu umowy:</w:t>
      </w:r>
    </w:p>
    <w:p w:rsidR="00014A14" w:rsidRPr="009F6FE6" w:rsidRDefault="00014A14" w:rsidP="002F3D71">
      <w:pPr>
        <w:spacing w:after="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9F6FE6">
        <w:rPr>
          <w:rFonts w:ascii="Cambria" w:hAnsi="Cambria"/>
          <w:b/>
          <w:sz w:val="20"/>
          <w:szCs w:val="20"/>
        </w:rPr>
        <w:t xml:space="preserve"> </w:t>
      </w:r>
    </w:p>
    <w:p w:rsidR="00014A14" w:rsidRPr="00F6689D" w:rsidRDefault="00014A14" w:rsidP="002F3D71">
      <w:pPr>
        <w:numPr>
          <w:ilvl w:val="0"/>
          <w:numId w:val="11"/>
        </w:numPr>
        <w:spacing w:after="0" w:line="276" w:lineRule="auto"/>
        <w:ind w:right="0" w:hanging="425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O gotowości przedmiotu umowy do odbioru, Wykonawca zawiadomi Zamawiającego w formie pisemnej, przedkładając pisemne potwierdzenie od Inspektora Nadzoru o kompletności i poprawności wykonania  przedmiotu zamówienia wraz z protokołami z kontroli.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color w:val="auto"/>
          <w:sz w:val="20"/>
          <w:szCs w:val="20"/>
        </w:rPr>
      </w:pPr>
      <w:r w:rsidRPr="00F6689D">
        <w:rPr>
          <w:color w:val="auto"/>
          <w:sz w:val="20"/>
          <w:szCs w:val="20"/>
        </w:rPr>
        <w:lastRenderedPageBreak/>
        <w:t xml:space="preserve">W terminie 7 dni roboczych od daty zgłoszenia przez Wykonawcę gotowości do odbioru prac, powołana komisja do odbioru </w:t>
      </w:r>
      <w:r w:rsidR="00E6030C" w:rsidRPr="00F6689D">
        <w:rPr>
          <w:color w:val="auto"/>
          <w:sz w:val="20"/>
          <w:szCs w:val="20"/>
        </w:rPr>
        <w:t xml:space="preserve">robót geodezyjnych </w:t>
      </w:r>
      <w:r w:rsidRPr="00F6689D">
        <w:rPr>
          <w:color w:val="auto"/>
          <w:sz w:val="20"/>
          <w:szCs w:val="20"/>
        </w:rPr>
        <w:t xml:space="preserve"> przy udziale Inspektora Nadzoru, dokona odbioru przedmiotu umowy.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Jeżeli w toku czynności odbioru zostaną stwierdzone wady, to Zamawiającemu przysługuje prawo do odmowy odbioru przedmiotu umowy lub któregokolwiek jego etapu, do czasu usunięcia wad.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Wszelkie koszty usuwania stwierdzonych wad ponosi Wykonawca, a okres ich usuwania nie przedłuża umownego terminu wykonania przedmiotu umowy.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W przypadku odmowy Wykonawcy usunięcia stwierdzonych wad, Zamawiający może odstąpić od umowy i zwrócić Wykonawcy wadliwy przedmiot umowy oraz odmówić zapłaty wynagrodzenia.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Z czynności odbioru przedmiotu umowy będzie spisany protokół, zawierający wszelkie ustalenia dokonane w toku odbioru. </w:t>
      </w:r>
      <w:r w:rsidRPr="00F6689D">
        <w:rPr>
          <w:color w:val="auto"/>
          <w:sz w:val="20"/>
          <w:szCs w:val="20"/>
        </w:rPr>
        <w:t>Podpisany przez Strony protokół odbioru prac wolnych od wad, stanowić będzie podstawę do wystawienia przez Wykonawcę faktury końcowej.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Miejscem odbioru przedmiotu umowy będzie Powiatowy Ośrodek Dokumentacji Geodezyjnej i Kartograficznej w </w:t>
      </w:r>
      <w:r w:rsidR="00AB36FB">
        <w:rPr>
          <w:rFonts w:ascii="Cambria" w:hAnsi="Cambria"/>
          <w:color w:val="auto"/>
          <w:sz w:val="20"/>
          <w:szCs w:val="20"/>
        </w:rPr>
        <w:t>Kazimierzy Wielkiej</w:t>
      </w:r>
      <w:r w:rsidRPr="00F6689D">
        <w:rPr>
          <w:rFonts w:ascii="Cambria" w:hAnsi="Cambria"/>
          <w:color w:val="auto"/>
          <w:sz w:val="20"/>
          <w:szCs w:val="20"/>
        </w:rPr>
        <w:t xml:space="preserve">. 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>Po protokolarnym stwierdzeniu przez Zamawiającego należytego wykonania przedmiotu umowy oraz usunięciu wszelkich wad stwierdzonych przy odbiorze, rozpoczynają swój bieg terminy na zwrot (zwolnienie) zabezpieczenia należytego wykonania umowy.</w:t>
      </w:r>
      <w:r w:rsidRPr="00F6689D">
        <w:rPr>
          <w:rFonts w:ascii="Cambria" w:hAnsi="Cambria" w:cs="Arial"/>
          <w:color w:val="auto"/>
          <w:sz w:val="20"/>
          <w:szCs w:val="20"/>
        </w:rPr>
        <w:t xml:space="preserve"> </w:t>
      </w:r>
    </w:p>
    <w:p w:rsidR="00014A14" w:rsidRPr="008E4BC9" w:rsidRDefault="00014A14" w:rsidP="002B7F35">
      <w:pPr>
        <w:ind w:left="427" w:right="0" w:firstLine="0"/>
        <w:jc w:val="center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 w:rsidP="002B7F35">
      <w:pPr>
        <w:spacing w:after="26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§ 8. Rękojmia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Strony postanawiają, że odpowiedzialność Wykonawcy z tytułu rękojmi za wady przedmiotu umowy wynosi ………… </w:t>
      </w:r>
      <w:r w:rsidRPr="008E4BC9">
        <w:rPr>
          <w:rFonts w:ascii="Cambria" w:hAnsi="Cambria"/>
          <w:b/>
          <w:sz w:val="20"/>
          <w:szCs w:val="20"/>
        </w:rPr>
        <w:t>miesięcy</w:t>
      </w:r>
      <w:r w:rsidRPr="008E4BC9">
        <w:rPr>
          <w:rFonts w:ascii="Cambria" w:hAnsi="Cambria"/>
          <w:sz w:val="20"/>
          <w:szCs w:val="20"/>
        </w:rPr>
        <w:t xml:space="preserve">, licząc od dnia odbioru końcowego przedmiotu umowy bez zastrzeżeń.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zastrzega sobie prawo korzystania z uprawnień z tytułu rękojmi, niezależnie od uprawnień wynikających z gwarancji.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stwierdzenia wad w okresie rękojmi, Wykonawca zobowiązuje się do ich usunięcia w terminie ustalonym przez obie Strony umowy. Nieuzasadnione niedotrzymanie przez Wykonawcę wyznaczonego terminu zakwalifikowane będzie, jako odmowa usunięcia wad. </w:t>
      </w:r>
    </w:p>
    <w:p w:rsidR="00014A14" w:rsidRPr="00394495" w:rsidRDefault="00014A14" w:rsidP="00394495">
      <w:pPr>
        <w:numPr>
          <w:ilvl w:val="0"/>
          <w:numId w:val="12"/>
        </w:numPr>
        <w:ind w:right="0" w:firstLine="0"/>
        <w:rPr>
          <w:rFonts w:ascii="Cambria" w:hAnsi="Cambria"/>
          <w:sz w:val="20"/>
          <w:szCs w:val="20"/>
        </w:rPr>
      </w:pPr>
      <w:r w:rsidRPr="00394495">
        <w:rPr>
          <w:rFonts w:ascii="Cambria" w:hAnsi="Cambria"/>
          <w:sz w:val="20"/>
          <w:szCs w:val="20"/>
        </w:rPr>
        <w:t xml:space="preserve">Każdorazowe usunięcie wad potwierdzone zostanie na piśmie przy udziale przedstawicieli Wykonawcy i Zamawiającego w terminie do 7 dni, od dnia pisemnego zawiadomienia Zamawiającego przez Wykonawcę o ich usunięciu. </w:t>
      </w:r>
    </w:p>
    <w:p w:rsidR="00014A14" w:rsidRPr="008E4BC9" w:rsidRDefault="00014A14" w:rsidP="003D545A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razie nie usunięcia wad w wyznaczonym terminie, Zamawiający może usunąć je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 z kwoty wniesionego przez Wykonawcę zabezpieczenia należytego wykonania umowy, o którym mowa w § 9 niniejszej umowy lub wystąpić z żądaniem zapłaty do Wykonawcy jeżeli wniesione zabezpieczenie będzie nie wystarczające.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może dochodzić roszczeń z tytułu rękojmi za wady także po upływie okresu rękojmi, jeżeli zgłosi wadę przed upływem tego okresu.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Reklamacje z tytułu rękojmi będą przedkładane w formie pisemnej.  </w:t>
      </w:r>
    </w:p>
    <w:p w:rsidR="00F76CC0" w:rsidRDefault="00F76CC0" w:rsidP="002B7F35">
      <w:pPr>
        <w:spacing w:after="0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</w:p>
    <w:p w:rsidR="00014A14" w:rsidRPr="008E4BC9" w:rsidRDefault="00014A14" w:rsidP="002B7F35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9. Zabezpieczenie należytego wykonania umowy:</w:t>
      </w:r>
    </w:p>
    <w:p w:rsidR="00014A14" w:rsidRPr="008E4BC9" w:rsidRDefault="00014A14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wnosi zabezpieczenie należytego wykonania przedmiotu umowy  w wysokości </w:t>
      </w:r>
      <w:r w:rsidRPr="008E4BC9">
        <w:rPr>
          <w:rFonts w:ascii="Cambria" w:hAnsi="Cambria"/>
          <w:b/>
          <w:sz w:val="20"/>
          <w:szCs w:val="20"/>
        </w:rPr>
        <w:t>10 %</w:t>
      </w:r>
      <w:r w:rsidRPr="008E4BC9">
        <w:rPr>
          <w:rFonts w:ascii="Cambria" w:hAnsi="Cambria"/>
          <w:sz w:val="20"/>
          <w:szCs w:val="20"/>
        </w:rPr>
        <w:t xml:space="preserve"> wartości całkowitej wynagrodzenia Wykonawcy, tj. w kwocie: …………….</w:t>
      </w:r>
      <w:r w:rsidRPr="008E4BC9">
        <w:rPr>
          <w:rFonts w:ascii="Cambria" w:hAnsi="Cambria"/>
          <w:b/>
          <w:sz w:val="20"/>
          <w:szCs w:val="20"/>
        </w:rPr>
        <w:t xml:space="preserve"> zł</w:t>
      </w:r>
      <w:r w:rsidRPr="008E4BC9">
        <w:rPr>
          <w:rFonts w:ascii="Cambria" w:hAnsi="Cambria"/>
          <w:sz w:val="20"/>
          <w:szCs w:val="20"/>
        </w:rPr>
        <w:t xml:space="preserve">, </w:t>
      </w:r>
    </w:p>
    <w:p w:rsidR="00014A14" w:rsidRPr="008E4BC9" w:rsidRDefault="00014A14">
      <w:pPr>
        <w:spacing w:after="25" w:line="259" w:lineRule="auto"/>
        <w:ind w:left="427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i/>
          <w:sz w:val="20"/>
          <w:szCs w:val="20"/>
        </w:rPr>
        <w:t>(słownie:…………………………………………),</w:t>
      </w:r>
      <w:r w:rsidRPr="008E4BC9">
        <w:rPr>
          <w:rFonts w:ascii="Cambria" w:hAnsi="Cambria"/>
          <w:sz w:val="20"/>
          <w:szCs w:val="20"/>
        </w:rPr>
        <w:t xml:space="preserve"> w formie …………………………….………. </w:t>
      </w:r>
    </w:p>
    <w:p w:rsidR="00014A14" w:rsidRPr="008E4BC9" w:rsidRDefault="00014A14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Zabezpieczenie należytego wykonania umowy ma na celu zabezpieczenie i ewentualne zaspokojeni roszczeń Zamawiającego z tytułu niewykonania lub nienależytego wykonania przedmiotu umowy przez Wykonawcę, w tym również usunięcia wad. </w:t>
      </w:r>
    </w:p>
    <w:p w:rsidR="00014A14" w:rsidRPr="008E4BC9" w:rsidRDefault="00014A14">
      <w:pPr>
        <w:numPr>
          <w:ilvl w:val="0"/>
          <w:numId w:val="13"/>
        </w:numPr>
        <w:spacing w:after="12" w:line="265" w:lineRule="auto"/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Zabezpieczenie  należytego wykonania umowy zostanie zwrócone Wykonawcy  w wysokości 70 % w terminie 30 dni od dnia odbioru końcowego przedmiotu umowy i uznania go przez Zamawiającego za należycie wykonany w protokole końcowego odbioru. </w:t>
      </w:r>
    </w:p>
    <w:p w:rsidR="00014A14" w:rsidRPr="008E4BC9" w:rsidRDefault="00014A14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 xml:space="preserve">Kwota pozostawiona na zabezpieczenie roszczeń z tytułu rękojmi za wady wynosić będzie 30 %, i zwrócona zostanie w terminie 15 dni po upływie okresu rękojmi za wady oraz po protokolarnym stwierdzeniu usunięcia wszelkich wad powstałych w okresie rękojmi za wady. </w:t>
      </w:r>
    </w:p>
    <w:p w:rsidR="00F76CC0" w:rsidRDefault="00F76CC0" w:rsidP="002B7F35">
      <w:pPr>
        <w:spacing w:after="0" w:line="259" w:lineRule="auto"/>
        <w:ind w:left="427" w:right="0" w:firstLine="0"/>
        <w:jc w:val="center"/>
        <w:rPr>
          <w:rFonts w:ascii="Cambria" w:hAnsi="Cambria"/>
          <w:b/>
          <w:sz w:val="20"/>
          <w:szCs w:val="20"/>
        </w:rPr>
      </w:pPr>
    </w:p>
    <w:p w:rsidR="00014A14" w:rsidRPr="008E4BC9" w:rsidRDefault="00014A14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10. Kary umowne:</w:t>
      </w:r>
    </w:p>
    <w:p w:rsidR="00014A14" w:rsidRPr="008E4BC9" w:rsidRDefault="00014A14" w:rsidP="002B7F35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 xml:space="preserve">Strony postanawiają, że obowiązującą formę odszkodowania stanowią kary umowne, które naliczane będą w następujących wypadkach i wysokościach: </w:t>
      </w:r>
    </w:p>
    <w:p w:rsidR="00014A14" w:rsidRPr="008E4BC9" w:rsidRDefault="00014A14">
      <w:pPr>
        <w:ind w:left="427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1)</w:t>
      </w:r>
      <w:r w:rsidRPr="008E4BC9">
        <w:rPr>
          <w:rFonts w:ascii="Cambria" w:hAnsi="Cambria"/>
          <w:sz w:val="20"/>
          <w:szCs w:val="20"/>
        </w:rPr>
        <w:tab/>
        <w:t xml:space="preserve">Wykonawca zapłaci Zamawiającemu kary umowne: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odstąpienia od umowy przez Zamawiającego lub Wykonawcę z przyczyn, za które ponosi odpowiedzialność Wykonawca, w wysokości 20 % wynagrodzenia ustalonego § 6 ust. 1 umowy;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 opóźnienie w wykonaniu przedmiotu zamówienia, za każdy dzień opóźnienia w wysokości 0,2 % wynagrodzenia ustalonego w § 6 ust. 1 umowy;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 opóźnienie w usunięciu wad stwierdzonych przy odbiorze przedmiotu zamówienia, za każdy dzień opóźnienia w wysokości 0,2 % wynagrodzenia ustalonego w § 6 ust. 1 umowy;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 opóźnienie w usunięciu wad stwierdzonych w okresie gwarancji i rękojmi za wady, w wysokości 0,2 % wynagrodzenia ustalonego w § 6 ust. 1 umowy za każdy dzień opóźnienia, liczone od dnia wyznaczonego na usunięcie wad; </w:t>
      </w:r>
    </w:p>
    <w:p w:rsidR="00014A14" w:rsidRPr="008E4BC9" w:rsidRDefault="00014A14" w:rsidP="00C81435">
      <w:pPr>
        <w:numPr>
          <w:ilvl w:val="1"/>
          <w:numId w:val="14"/>
        </w:numPr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1000 złotych za każde opóźnienie lub niezłożenie raportu z realizacji usługi o którym mowa w § 4 ust. 6</w:t>
      </w:r>
    </w:p>
    <w:p w:rsidR="00014A14" w:rsidRPr="008E4BC9" w:rsidRDefault="00014A14" w:rsidP="00C81435">
      <w:pPr>
        <w:numPr>
          <w:ilvl w:val="1"/>
          <w:numId w:val="14"/>
        </w:numPr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Maksymalny wymiar kary</w:t>
      </w:r>
      <w:r>
        <w:rPr>
          <w:rFonts w:ascii="Cambria" w:hAnsi="Cambria"/>
          <w:sz w:val="20"/>
          <w:szCs w:val="20"/>
        </w:rPr>
        <w:t>,</w:t>
      </w:r>
      <w:r w:rsidRPr="008E4BC9">
        <w:rPr>
          <w:rFonts w:ascii="Cambria" w:hAnsi="Cambria"/>
          <w:sz w:val="20"/>
          <w:szCs w:val="20"/>
        </w:rPr>
        <w:t xml:space="preserve"> o których mowa wyżej nie może przekroczyć 20% kwoty łącznego wynagrodzenia brutto</w:t>
      </w:r>
    </w:p>
    <w:p w:rsidR="00014A14" w:rsidRPr="008E4BC9" w:rsidRDefault="00014A14" w:rsidP="0004749F">
      <w:pPr>
        <w:ind w:left="426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2)</w:t>
      </w:r>
      <w:r w:rsidRPr="008E4BC9">
        <w:rPr>
          <w:rFonts w:ascii="Cambria" w:hAnsi="Cambria"/>
          <w:sz w:val="20"/>
          <w:szCs w:val="20"/>
        </w:rPr>
        <w:tab/>
        <w:t xml:space="preserve">Zamawiający płaci Wykonawcy kary umowne: </w:t>
      </w:r>
    </w:p>
    <w:p w:rsidR="00014A14" w:rsidRPr="008E4BC9" w:rsidRDefault="00014A14">
      <w:pPr>
        <w:numPr>
          <w:ilvl w:val="1"/>
          <w:numId w:val="15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odstąpienia od umowy przez Wykonawcę lub Zamawiającego z przyczyn, za które ponosi odpowiedzialność Zamawiający w wysokości 20 % wynagrodzenia ustalonego § 6 ust. 1 umowy, z zastrzeżeniem sytuacji przewidzianej w § 11 ust. 1 pkt. 1 umowy; </w:t>
      </w:r>
    </w:p>
    <w:p w:rsidR="00014A14" w:rsidRPr="0050329B" w:rsidRDefault="00014A14" w:rsidP="0050329B">
      <w:pPr>
        <w:pStyle w:val="Akapitzlist"/>
        <w:numPr>
          <w:ilvl w:val="1"/>
          <w:numId w:val="4"/>
        </w:numPr>
        <w:ind w:right="0"/>
        <w:rPr>
          <w:rFonts w:ascii="Cambria" w:hAnsi="Cambria"/>
          <w:sz w:val="20"/>
          <w:szCs w:val="20"/>
        </w:rPr>
      </w:pPr>
      <w:r w:rsidRPr="0050329B">
        <w:rPr>
          <w:rFonts w:ascii="Cambria" w:hAnsi="Cambria"/>
          <w:sz w:val="20"/>
          <w:szCs w:val="20"/>
        </w:rPr>
        <w:t xml:space="preserve">w przypadku opóźnienia w płatnościach Wykonawca ma prawo naliczyć odsetki ustawowe za każdy dzień opóźnienia w płatnościach. </w:t>
      </w:r>
    </w:p>
    <w:p w:rsidR="00014A14" w:rsidRPr="008E4BC9" w:rsidRDefault="00014A14" w:rsidP="00E279DF">
      <w:pPr>
        <w:numPr>
          <w:ilvl w:val="0"/>
          <w:numId w:val="14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Strony zastrzegają sobie możliwość dochodzenia odszkodowania uzupełniającego, do wysokości rzeczywiście poniesionej szkody. </w:t>
      </w:r>
    </w:p>
    <w:p w:rsidR="00F76CC0" w:rsidRDefault="00F76CC0">
      <w:pPr>
        <w:spacing w:after="0" w:line="259" w:lineRule="auto"/>
        <w:ind w:left="3169" w:right="0" w:hanging="10"/>
        <w:jc w:val="left"/>
        <w:rPr>
          <w:rFonts w:ascii="Cambria" w:hAnsi="Cambria"/>
          <w:b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3169" w:right="0" w:hanging="1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 11. Odstąpienie od</w:t>
      </w:r>
      <w:r w:rsidRPr="008E4BC9">
        <w:rPr>
          <w:rFonts w:ascii="Cambria" w:hAnsi="Cambria"/>
          <w:b/>
          <w:sz w:val="20"/>
          <w:szCs w:val="20"/>
        </w:rPr>
        <w:t xml:space="preserve"> umowy: 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Prawo odstąpienia od niniejszej umowy przysługuje Stronom w terminie 10 dni w następujących sytuacjach: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Zamawiającemu </w:t>
      </w:r>
      <w:r w:rsidRPr="008E4BC9">
        <w:rPr>
          <w:rFonts w:ascii="Cambria" w:hAnsi="Cambria"/>
          <w:sz w:val="20"/>
          <w:szCs w:val="20"/>
        </w:rPr>
        <w:tab/>
        <w:t xml:space="preserve">przysługuje prawo odstąpienia od umowy w następujących okolicznościach: </w:t>
      </w:r>
    </w:p>
    <w:p w:rsidR="00014A14" w:rsidRPr="008E4BC9" w:rsidRDefault="00014A14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jej zawarcia, odstąpienie od umowy w tym przypadku może nastąpić w terminie 30 dni od powzięcia wiadomości o powyższych okolicznościach. W takim przypadku Wykonawca może żądać wyłącznie wynagrodzenia należnego z tytułu wykonania części umowy; </w:t>
      </w:r>
    </w:p>
    <w:p w:rsidR="00014A14" w:rsidRPr="008E4BC9" w:rsidRDefault="00014A14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nie rozpoczął prac bez uzasadnionej przyczyny lub przerwał prace z przyczyn niezależnych od Zamawiającego, i nie wznowił ich pomimo wezwania Zamawiającego, przez okres dłuższy niż 14 dni. </w:t>
      </w:r>
    </w:p>
    <w:p w:rsidR="00014A14" w:rsidRPr="008E4BC9" w:rsidRDefault="00014A14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pozostaje w zwłoce w realizacji jednego z terminów wskazanych w harmonogramie finansowo-rzeczowym ponad 30 dni.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Wykonawcy przysługuje prawo odstąpienia od umowy, jeżeli: </w:t>
      </w:r>
    </w:p>
    <w:p w:rsidR="00014A14" w:rsidRPr="008E4BC9" w:rsidRDefault="00014A14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bez uzasadnionej przyczyny odmawia odbioru przedmiotu umowy albo odmawia podpisania protokołu odbioru, odstąpienie w tym przypadku może nastąpić w terminie 14 dni od powzięcia wiadomości o powyższej okoliczności; </w:t>
      </w:r>
    </w:p>
    <w:p w:rsidR="00014A14" w:rsidRPr="008E4BC9" w:rsidRDefault="00014A14" w:rsidP="0053194E">
      <w:pPr>
        <w:ind w:left="828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>Odstąpienie od umowy powinno nastąpić w formie pisemnej, pod rygorem nieważności takiego oświadczenia i powinno zawierać uzasadnienie.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odstąpienia od umowy, Strony sporządzą szczegółowy protokół inwentaryzacji wykonanych prac w toku, według stanu na dzień odstąpienia;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Obliczenie należnego Wykonawcy wynagrodzenia z tytułu wykonania części umowy nastąpi na podstawie protokolarnego ustalenia przez Zamawiającego i Wykonawcę procentowego zaawansowania wykonanych prac. 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przypadku posiadanego prawa do odstąpienia od umowy w okolicznościach wskazanych w ust 1 pkt 2 i 3  Zamawiającemu przysługuje prawo zastępczego zlecenia wykonania umowy na koszt i ryzyko Wykonawcy.</w:t>
      </w:r>
    </w:p>
    <w:p w:rsidR="00014A14" w:rsidRPr="008E4BC9" w:rsidRDefault="00014A14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12. Zmiana umowy:</w:t>
      </w:r>
    </w:p>
    <w:p w:rsidR="00014A14" w:rsidRPr="008E4BC9" w:rsidRDefault="00014A14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Zmiany postanowień zawartej umowy mogą nastąpić za zgodą obydwu Stron wyrażoną na piśmie pod rygorem nieważności z zastrzeżeniem, że istotne zmiany mogą być dokonane jedynie w przypadkach określonych w niniejszej umowie. </w:t>
      </w:r>
    </w:p>
    <w:p w:rsidR="00014A14" w:rsidRPr="008E4BC9" w:rsidRDefault="00014A14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Dopuszcza się możliwość istotnych zmian postanowień zawartej umowy w stosunku do treści oferty, na podstawie której dokonano wyboru Wykonawcy, w zakresie: </w:t>
      </w:r>
    </w:p>
    <w:p w:rsidR="00014A14" w:rsidRPr="008E4BC9" w:rsidRDefault="00014A14">
      <w:pPr>
        <w:numPr>
          <w:ilvl w:val="1"/>
          <w:numId w:val="17"/>
        </w:numPr>
        <w:ind w:right="0" w:hanging="403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Zmiany terminu realizacji przedmiotu umowy jedynie w następstwie: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przyczyn zależnych od Instytucji Zarządzającej Projektem, w szczególności ze względu na możliwość wydłużenia terminu realizacji i rozliczenia projektu;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 wytycznych w oparciu, o które realizowany jest projekt oraz zmian lub aktualizacji harmonogramu realizacji projektu, będących następstwem decyzji </w:t>
      </w:r>
    </w:p>
    <w:p w:rsidR="00014A14" w:rsidRPr="008E4BC9" w:rsidRDefault="00014A14">
      <w:pPr>
        <w:ind w:left="1277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Instytucji Zarządzającej Projektem;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 stanu prawnego – w oparciu o który realizowany jest przedmiot umowy;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wstrzymania lub zawieszenia prac przez Zamawiającego;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ponad przeciętnego wydłużenia się procesów administracyjnych związanych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 xml:space="preserve">uzyskaniem właściwych opinii, uzgodnień oraz innych materiałów i decyzji administracyjnych, nie wynikających z winy lub zaniedbania Wykonawcy; </w:t>
      </w:r>
    </w:p>
    <w:p w:rsidR="00014A14" w:rsidRPr="008E4BC9" w:rsidRDefault="00014A14">
      <w:pPr>
        <w:ind w:left="852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zaistnienia którejkolwiek z wyżej wymienionych okoliczności, termin realizacji przedmiotu umowy może zostać odpowiednio przedłużony, o czas niezbędny do należytego zakończenia przedmiotu umowy lub jej etapów. </w:t>
      </w:r>
    </w:p>
    <w:p w:rsidR="00014A14" w:rsidRPr="008E4BC9" w:rsidRDefault="00014A14" w:rsidP="00701FC3">
      <w:pPr>
        <w:numPr>
          <w:ilvl w:val="1"/>
          <w:numId w:val="17"/>
        </w:numPr>
        <w:ind w:right="0" w:hanging="403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Zmiany osób przy pomocy których Wykonawca realizuje przedmiot umowy – zmiana taka może zostać dokonana jedynie w przypadku, gdy Wykonawca udowodni Zamawiającemu, iż proponowana inna osoba, posiada kwalifikacje zawodowe (uprawnienia), doświadczenie wykazane w stopniu nie mniejszym, niż w trakcie postępowania o udzielenie zamówienia. Konieczność zmiany takiej osoby musi być uzasadniona przez Wykonawcę na piśmie, i zaakceptowana przez Zamawiającego. </w:t>
      </w:r>
    </w:p>
    <w:p w:rsidR="00014A14" w:rsidRPr="008E4BC9" w:rsidRDefault="00014A14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każdej zmiany, o której mowa powyżej, po stronie wnoszącego propozycję zmian leży obowiązek udokumentowania powstałej okoliczności. </w:t>
      </w:r>
    </w:p>
    <w:p w:rsidR="00014A14" w:rsidRDefault="00014A14" w:rsidP="002B7F35">
      <w:pPr>
        <w:spacing w:after="31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</w:p>
    <w:p w:rsidR="00014A14" w:rsidRPr="008E4BC9" w:rsidRDefault="00014A14" w:rsidP="002B7F35">
      <w:pPr>
        <w:spacing w:after="31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13. Przetwarzanie danych osobowych: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Zamawiający oświadcza, że jest administratorem danych osobowych przetwarzanych w zbiorze „Ewidencja gruntów i budynków” i „Powiatowy zasób geodezyjny i kartograficzny”.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przyjmuje do przetwarzania powierzone mu dane osobowe i zapewnia, </w:t>
      </w:r>
      <w:r w:rsidRPr="008E4BC9">
        <w:rPr>
          <w:rFonts w:ascii="Cambria" w:hAnsi="Cambria"/>
          <w:sz w:val="20"/>
          <w:szCs w:val="20"/>
        </w:rPr>
        <w:br/>
        <w:t xml:space="preserve">że proces ich przetwarzania będzie realizowany zgodnie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a powierzone mu dane nie będą wykorzystane do celów innych niż określone w umowie.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 xml:space="preserve">Wszelkie prawa do danych osobowych powierzonych Wykonawcy do przetwarzania należą do Zamawiającego.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zobowiązany jest do prowadzenia ewidencji osób upoważnionych do przetwarzania danych osobowych w związku z realizacją umowy.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oraz osoby przez niego upoważnione są uprawnieni do wykonywania wyłącznie takich operacji na danych osobowych, które są niezbędne do wywiązania się z obowiązków Wykonawcy określonych w umowie.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nie może powierzyć czynności przetwarzania danych osobowych wynikających z umowy osobom trzecim. Osobami trzecimi nie są pracownicy Wykonawcy lub też osoby działające na jego zlecenie z zastrzeżeniem, iż zlecenie to ma bezpośredni związek z realizacją umowy a Wykonawca uzyska pisemna zgodę Zamawiającego. 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Po zakończeniu realizacji umowy lub w przypadku jej rozwiązania, Wykonawca zobowiązany jest dokonać trwałego i nieodwracalnego usunięcia danych z nośników innych niż nośnik przeznaczony dla Zamawiającego, o którym mowa w Warunkach Technicznych,  jeśli w trakcie realizacji umowy były one wykorzystywane. Oświadczenie o trwałym i nieodwracalnym usunięciu danych będzie stanowić jeden z elementów końcowego protokołu odbioru realizacji umowy.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oraz osoby przez niego upoważnione są zobowiązani do zachowania, </w:t>
      </w:r>
      <w:r w:rsidRPr="008E4BC9">
        <w:rPr>
          <w:rFonts w:ascii="Cambria" w:hAnsi="Cambria"/>
          <w:sz w:val="20"/>
          <w:szCs w:val="20"/>
        </w:rPr>
        <w:br/>
        <w:t xml:space="preserve">tak w okresie obowiązywania niniejszej umowy, jak również po jej zakończeniu, tajemnicy co do wszystkich danych, które przetwarzali w związku z jej realizacją a także sposobów zabezpieczenia danych jak również innych informacji mogących mieć charakter poufny a dotyczących przedmiotu  umowy.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przypadku  szkody spowodowanej działaniem Wykonawcy, wynikającej z  niezgodnego z ustawą lub umową przetwarzania danych osobowych, Wykonawca odpowiada na zasadzie winy za szkody rzeczywiste jakie powstaną wobec Zamawiającego lub osób trzecich.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Dokonywanie wszystkich wymienionych wyżej czynności musi odbywać się zgodnie z zasadami określonymi w RODO.</w:t>
      </w:r>
    </w:p>
    <w:p w:rsidR="00014A14" w:rsidRPr="008E4BC9" w:rsidRDefault="00014A14" w:rsidP="00056999">
      <w:pPr>
        <w:spacing w:after="0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14 Prawa autorskie majątkowe.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oświadcza, że w ramach wynagrodzenia, o którym mowa w § 6 umowy przenosi na Zamawiającego autorskie prawa majątkowe przysługujące Wykonawcy do dzieł powstałych w związku z realizacją niniejszej umowy, wraz z własnością nośnika na którym dzieło zostanie utrwalone. 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>Przeniesienie autorskich praw majątkowych do przedmiotu umowy, o którym mowa powyżej, następuje z chwilą odbioru oraz dokonania płatności i obejmuje pola eksploatacji wynikające z ustawy o prawie autorskim i prawach pokrewnych, a więc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w szczególności prawo do: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przetwarzanie, utrwalanie, zwielokrotnianie, wytwarzanie określoną techniką egzemplarzy utworu, w tym techniką drukarską, reprograficzną, zapisu magnetycznego oraz techniką cyfrową;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wprowadzanie do obrotu, użyczenie lub najem oryginału albo egzemplarzy;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publiczne wykonanie, wystawienie, wyświetlenie, odtworzenie oraz nadawanie </w:t>
      </w:r>
      <w:r w:rsidRPr="008E4BC9">
        <w:rPr>
          <w:rFonts w:ascii="Cambria" w:hAnsi="Cambria"/>
          <w:sz w:val="20"/>
          <w:szCs w:val="20"/>
        </w:rPr>
        <w:br/>
        <w:t>i reemitowanie, a także publiczne udostępnianie utworu w taki sposób, aby każdy</w:t>
      </w:r>
      <w:r w:rsidRPr="008E4BC9">
        <w:rPr>
          <w:rFonts w:ascii="Cambria" w:hAnsi="Cambria"/>
          <w:sz w:val="20"/>
          <w:szCs w:val="20"/>
        </w:rPr>
        <w:br/>
        <w:t>mógł mieć do niego dostęp w miejscu i w czasie przez siebie wybranym;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wprowadzenie do sieci komputerowej, w tym Internetu;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wystawianie, wykorzystywanie w materiałach wydawniczych, w tym promocyjnych, informacyjnych i szkoleniowych, korzystanie z opracowań w całości lub z części oraz ich łączenie z innymi dziełami, opracowywanie poprzez dodanie różnych elementów, uaktualnienie, tłumaczenie na różne języki, zmiany wielkości i treści całości lub części, publikację i rozpowszechnianie w całości lub w części.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ramach wynagrodzenia, o którym mowa w § 6</w:t>
      </w:r>
      <w:r w:rsidRPr="008E4BC9">
        <w:rPr>
          <w:rFonts w:ascii="Cambria" w:hAnsi="Cambria"/>
          <w:b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umowy Wykonawca zezwala Zamawiającemu na wykonywanie praw zależnych, o których mowa w art. 2 ustawy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o prawie autorskim i prawach pokrewnych, czyli na rozporządzanie i korzystanie na wszystkich polach eksploatacji przewidzianych niniejszą umową dla utworów pierwotnych.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Wykonawca zobowiązuje się, że wykonując przedmiot umowy nie naruszy praw majątkowych osób trzecich i przekaże Zamawiającemu utwory w stanie wolnym od obciążeń prawami osób trzecich.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jest odpowiedzialny względem Zamawiającego za wszelkie wady prawne, a w szczególności za ewentualne roszczenia osób trzecich wynikające z naruszenia praw własności intelektualnej, w tym za nieprzestrzeganie przez Wykonawcę przepisów ustawy o prawie autorskim i prawach pokrewnych, w związku z wykonywaniem przedmiotu umowy.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10" w:right="10" w:hanging="1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§ 15. Postanowienia końcowe: </w:t>
      </w:r>
    </w:p>
    <w:p w:rsidR="00014A14" w:rsidRPr="008E4BC9" w:rsidRDefault="00014A14">
      <w:pPr>
        <w:spacing w:after="25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 w:rsidP="004C247E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 sprawach  nie   uregulowanych   niniejszą  umową   stosuje  się   przepisy  ustawy z  dnia 29 stycznia 2004 r. Prawo zamówień publicznych (Dz. U. z 201</w:t>
      </w:r>
      <w:r>
        <w:rPr>
          <w:rFonts w:ascii="Cambria" w:hAnsi="Cambria"/>
          <w:sz w:val="20"/>
          <w:szCs w:val="20"/>
        </w:rPr>
        <w:t>8</w:t>
      </w:r>
      <w:r w:rsidRPr="008E4BC9">
        <w:rPr>
          <w:rFonts w:ascii="Cambria" w:hAnsi="Cambria"/>
          <w:sz w:val="20"/>
          <w:szCs w:val="20"/>
        </w:rPr>
        <w:t xml:space="preserve"> r. poz</w:t>
      </w:r>
      <w:r>
        <w:rPr>
          <w:rFonts w:ascii="Cambria" w:hAnsi="Cambria"/>
          <w:sz w:val="20"/>
          <w:szCs w:val="20"/>
        </w:rPr>
        <w:t>19876</w:t>
      </w:r>
      <w:r w:rsidRPr="008E4BC9">
        <w:rPr>
          <w:rFonts w:ascii="Cambria" w:hAnsi="Cambria"/>
          <w:sz w:val="20"/>
          <w:szCs w:val="20"/>
        </w:rPr>
        <w:t>.) oraz przepisy ustawy z dnia 23 kwietnia 1964 r. Kodeks cywilny (Dz. U. z 201</w:t>
      </w:r>
      <w:r>
        <w:rPr>
          <w:rFonts w:ascii="Cambria" w:hAnsi="Cambria"/>
          <w:sz w:val="20"/>
          <w:szCs w:val="20"/>
        </w:rPr>
        <w:t>8</w:t>
      </w:r>
      <w:r w:rsidRPr="008E4BC9">
        <w:rPr>
          <w:rFonts w:ascii="Cambria" w:hAnsi="Cambria"/>
          <w:sz w:val="20"/>
          <w:szCs w:val="20"/>
        </w:rPr>
        <w:t xml:space="preserve"> r. poz. </w:t>
      </w:r>
      <w:r>
        <w:rPr>
          <w:rFonts w:ascii="Cambria" w:hAnsi="Cambria"/>
          <w:sz w:val="20"/>
          <w:szCs w:val="20"/>
        </w:rPr>
        <w:t>1025</w:t>
      </w:r>
      <w:r w:rsidRPr="008E4BC9">
        <w:rPr>
          <w:rFonts w:ascii="Cambria" w:hAnsi="Cambria"/>
          <w:sz w:val="20"/>
          <w:szCs w:val="20"/>
        </w:rPr>
        <w:t xml:space="preserve">). </w:t>
      </w:r>
    </w:p>
    <w:p w:rsidR="00014A14" w:rsidRPr="008E4BC9" w:rsidRDefault="00014A14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Właściwym do rozpoznania ewentualnych sporów wynikłych na tle realizacji niniejszej umowy jest sąd powszechny, właściwy dla siedziby Zamawiającego. </w:t>
      </w:r>
    </w:p>
    <w:p w:rsidR="00014A14" w:rsidRPr="008E4BC9" w:rsidRDefault="00014A14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Umowę niniejszą sporządzono w 3 jednobrzmiących  egzemplarzach,  2 egzemplarze dla Zamawiającego, i 1 egzemplarz dla Wykonawcy. </w:t>
      </w:r>
    </w:p>
    <w:p w:rsidR="00014A14" w:rsidRPr="008E4BC9" w:rsidRDefault="00014A14">
      <w:pPr>
        <w:spacing w:after="0" w:line="259" w:lineRule="auto"/>
        <w:ind w:left="36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spacing w:after="13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spacing w:after="0" w:line="259" w:lineRule="auto"/>
        <w:ind w:left="10" w:right="0" w:hanging="1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                 </w:t>
      </w:r>
      <w:r w:rsidRPr="008E4BC9">
        <w:rPr>
          <w:rFonts w:ascii="Cambria" w:hAnsi="Cambria"/>
          <w:b/>
          <w:sz w:val="20"/>
          <w:szCs w:val="20"/>
        </w:rPr>
        <w:t xml:space="preserve">WYKONAWCA:                                                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E4BC9">
        <w:rPr>
          <w:rFonts w:ascii="Cambria" w:hAnsi="Cambria"/>
          <w:b/>
          <w:sz w:val="20"/>
          <w:szCs w:val="20"/>
        </w:rPr>
        <w:t>ZAMAWIAJĄCY:</w:t>
      </w:r>
      <w:r w:rsidRPr="008E4BC9">
        <w:rPr>
          <w:rFonts w:ascii="Cambria" w:hAnsi="Cambria"/>
          <w:sz w:val="20"/>
          <w:szCs w:val="20"/>
        </w:rPr>
        <w:t xml:space="preserve">  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sectPr w:rsidR="00014A14" w:rsidRPr="008E4BC9" w:rsidSect="00D5098E">
      <w:headerReference w:type="default" r:id="rId7"/>
      <w:pgSz w:w="12240" w:h="15840"/>
      <w:pgMar w:top="818" w:right="1410" w:bottom="584" w:left="1416" w:header="432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63" w:rsidRDefault="002B4A63">
      <w:pPr>
        <w:spacing w:after="0" w:line="240" w:lineRule="auto"/>
      </w:pPr>
      <w:r>
        <w:separator/>
      </w:r>
    </w:p>
  </w:endnote>
  <w:endnote w:type="continuationSeparator" w:id="0">
    <w:p w:rsidR="002B4A63" w:rsidRDefault="002B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63" w:rsidRDefault="002B4A63">
      <w:pPr>
        <w:spacing w:after="0" w:line="240" w:lineRule="auto"/>
      </w:pPr>
      <w:r>
        <w:separator/>
      </w:r>
    </w:p>
  </w:footnote>
  <w:footnote w:type="continuationSeparator" w:id="0">
    <w:p w:rsidR="002B4A63" w:rsidRDefault="002B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FB" w:rsidRDefault="005711C0" w:rsidP="00AB36FB">
    <w:pPr>
      <w:autoSpaceDE w:val="0"/>
      <w:spacing w:line="276" w:lineRule="auto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Przykładowe zestawienie znaków w poziomie" style="width:450pt;height:39pt;visibility:visible">
          <v:imagedata r:id="rId1" o:title="Przykładowe zestawienie znaków w poziomie"/>
        </v:shape>
      </w:pict>
    </w:r>
  </w:p>
  <w:p w:rsidR="00AB36FB" w:rsidRDefault="00AB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61"/>
    <w:multiLevelType w:val="hybridMultilevel"/>
    <w:tmpl w:val="EB50DD02"/>
    <w:lvl w:ilvl="0" w:tplc="21F4F4E0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9E8B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8B45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E44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6D0B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E00A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14C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6025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D0EC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4F560B1"/>
    <w:multiLevelType w:val="hybridMultilevel"/>
    <w:tmpl w:val="EAA4195C"/>
    <w:lvl w:ilvl="0" w:tplc="8CFAFF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88942E">
      <w:start w:val="2"/>
      <w:numFmt w:val="decimal"/>
      <w:lvlText w:val="%2)"/>
      <w:lvlJc w:val="left"/>
      <w:pPr>
        <w:ind w:left="85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766F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80A4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DE542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E2C4E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52C05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2767A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34CDA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6B61803"/>
    <w:multiLevelType w:val="hybridMultilevel"/>
    <w:tmpl w:val="B660EF10"/>
    <w:lvl w:ilvl="0" w:tplc="F50EC71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A05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8D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3F47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8F25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D183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68C9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FCA2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764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9FB1B94"/>
    <w:multiLevelType w:val="hybridMultilevel"/>
    <w:tmpl w:val="6694D90E"/>
    <w:lvl w:ilvl="0" w:tplc="969A2F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93E8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EBEA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3A9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0EE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9AA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9AA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B80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C4A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4205484"/>
    <w:multiLevelType w:val="hybridMultilevel"/>
    <w:tmpl w:val="AABC5BBE"/>
    <w:lvl w:ilvl="0" w:tplc="4710887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A28919A">
      <w:start w:val="1"/>
      <w:numFmt w:val="decimal"/>
      <w:lvlText w:val="%2)"/>
      <w:lvlJc w:val="left"/>
      <w:pPr>
        <w:ind w:left="828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D1032C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646D02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C8C58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400D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D4C611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4B2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7645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5C721CF"/>
    <w:multiLevelType w:val="hybridMultilevel"/>
    <w:tmpl w:val="6D3AC062"/>
    <w:lvl w:ilvl="0" w:tplc="EB2E07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9FCC4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2E2E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3421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667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389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00B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3AE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0AEA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62A7716"/>
    <w:multiLevelType w:val="hybridMultilevel"/>
    <w:tmpl w:val="F37A46E4"/>
    <w:lvl w:ilvl="0" w:tplc="14CE86BA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D76E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C562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242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BA5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1EE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2F28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4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4927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A451036"/>
    <w:multiLevelType w:val="hybridMultilevel"/>
    <w:tmpl w:val="335EFCD6"/>
    <w:lvl w:ilvl="0" w:tplc="C6C2A102">
      <w:start w:val="1"/>
      <w:numFmt w:val="decimal"/>
      <w:lvlText w:val="Część - %1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D1014C5"/>
    <w:multiLevelType w:val="hybridMultilevel"/>
    <w:tmpl w:val="144ACE6C"/>
    <w:lvl w:ilvl="0" w:tplc="93A47F40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06A8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F86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E43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5EA5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4ACA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74F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604D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596D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1DDA7179"/>
    <w:multiLevelType w:val="hybridMultilevel"/>
    <w:tmpl w:val="7E424564"/>
    <w:lvl w:ilvl="0" w:tplc="A31E42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9E102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18C29C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B1461"/>
    <w:multiLevelType w:val="hybridMultilevel"/>
    <w:tmpl w:val="C62C319E"/>
    <w:lvl w:ilvl="0" w:tplc="E3EA411C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96C4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0EF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80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1AB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DECE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5146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D22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0486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09A6065"/>
    <w:multiLevelType w:val="multilevel"/>
    <w:tmpl w:val="754A2B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4E87FDA"/>
    <w:multiLevelType w:val="hybridMultilevel"/>
    <w:tmpl w:val="457AD928"/>
    <w:lvl w:ilvl="0" w:tplc="6052BD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42C15C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34A89FA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06F1F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822CD2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A1C2D5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365938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57454E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E634D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B8B3E24"/>
    <w:multiLevelType w:val="hybridMultilevel"/>
    <w:tmpl w:val="61D0E492"/>
    <w:lvl w:ilvl="0" w:tplc="3AF67A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74622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68DCBC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E0502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7D6890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D2FC7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4C0313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B08E7F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B28AC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77C451C"/>
    <w:multiLevelType w:val="hybridMultilevel"/>
    <w:tmpl w:val="08A2B15E"/>
    <w:lvl w:ilvl="0" w:tplc="EE98BEB6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640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741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22A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88C2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97661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D748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0C3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6561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9F472B4"/>
    <w:multiLevelType w:val="hybridMultilevel"/>
    <w:tmpl w:val="12CA4F1C"/>
    <w:lvl w:ilvl="0" w:tplc="529E0AC6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0109A80">
      <w:start w:val="1"/>
      <w:numFmt w:val="decimal"/>
      <w:lvlText w:val="%2)"/>
      <w:lvlJc w:val="left"/>
      <w:pPr>
        <w:ind w:left="83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740A0A4">
      <w:start w:val="1"/>
      <w:numFmt w:val="lowerLetter"/>
      <w:lvlText w:val="%3)"/>
      <w:lvlJc w:val="left"/>
      <w:pPr>
        <w:ind w:left="127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D6AD85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92FC0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2BAB3D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324A11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35CD2F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5F2784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DA0526F"/>
    <w:multiLevelType w:val="hybridMultilevel"/>
    <w:tmpl w:val="3F7A86FA"/>
    <w:lvl w:ilvl="0" w:tplc="04150011">
      <w:start w:val="1"/>
      <w:numFmt w:val="decimal"/>
      <w:lvlText w:val="%1)"/>
      <w:lvlJc w:val="left"/>
      <w:pPr>
        <w:ind w:left="11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17" w15:restartNumberingAfterBreak="0">
    <w:nsid w:val="44CA2930"/>
    <w:multiLevelType w:val="hybridMultilevel"/>
    <w:tmpl w:val="BCDE27AE"/>
    <w:lvl w:ilvl="0" w:tplc="BABC35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32865"/>
    <w:multiLevelType w:val="hybridMultilevel"/>
    <w:tmpl w:val="223E1EA6"/>
    <w:lvl w:ilvl="0" w:tplc="4C56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F44C0E"/>
    <w:multiLevelType w:val="multilevel"/>
    <w:tmpl w:val="9CD89532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F2636E9"/>
    <w:multiLevelType w:val="multilevel"/>
    <w:tmpl w:val="8182D66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11A18B9"/>
    <w:multiLevelType w:val="hybridMultilevel"/>
    <w:tmpl w:val="C11CE580"/>
    <w:lvl w:ilvl="0" w:tplc="1ED65CBA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638E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D63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AED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42B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4344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C6CE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C626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B6A7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217005B"/>
    <w:multiLevelType w:val="hybridMultilevel"/>
    <w:tmpl w:val="A4F4A494"/>
    <w:lvl w:ilvl="0" w:tplc="04150011">
      <w:start w:val="1"/>
      <w:numFmt w:val="decimal"/>
      <w:lvlText w:val="%1)"/>
      <w:lvlJc w:val="left"/>
      <w:pPr>
        <w:ind w:left="11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3" w15:restartNumberingAfterBreak="0">
    <w:nsid w:val="59CE0557"/>
    <w:multiLevelType w:val="hybridMultilevel"/>
    <w:tmpl w:val="9E780F90"/>
    <w:lvl w:ilvl="0" w:tplc="620CDD18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9925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B024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C6E2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0D65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14AA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DAC5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201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84EA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CAB4C39"/>
    <w:multiLevelType w:val="hybridMultilevel"/>
    <w:tmpl w:val="C270E2CA"/>
    <w:lvl w:ilvl="0" w:tplc="DD5CCA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03E66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058F8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79490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5AA8B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DAD2A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C4E59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B90C2A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1A5FA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E342F4E"/>
    <w:multiLevelType w:val="hybridMultilevel"/>
    <w:tmpl w:val="39F2445E"/>
    <w:lvl w:ilvl="0" w:tplc="2DBE2A3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51037D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76ECFF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3E083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444DC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B502A6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840025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343F7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898DD9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F9F224C"/>
    <w:multiLevelType w:val="hybridMultilevel"/>
    <w:tmpl w:val="2A08DE9E"/>
    <w:lvl w:ilvl="0" w:tplc="ED544AA8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F90E636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AB633B8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7A2E64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BCB310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A9B5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60E4E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80CF0C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69E6F5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713144E5"/>
    <w:multiLevelType w:val="multilevel"/>
    <w:tmpl w:val="E0FE01D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7E26F79"/>
    <w:multiLevelType w:val="hybridMultilevel"/>
    <w:tmpl w:val="86FE342E"/>
    <w:lvl w:ilvl="0" w:tplc="04150011">
      <w:start w:val="1"/>
      <w:numFmt w:val="decimal"/>
      <w:lvlText w:val="%1)"/>
      <w:lvlJc w:val="left"/>
      <w:pPr>
        <w:ind w:left="11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9" w15:restartNumberingAfterBreak="0">
    <w:nsid w:val="7C5805DD"/>
    <w:multiLevelType w:val="hybridMultilevel"/>
    <w:tmpl w:val="24B8294C"/>
    <w:lvl w:ilvl="0" w:tplc="ADEA9500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F66D84">
      <w:start w:val="1"/>
      <w:numFmt w:val="lowerLetter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48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522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4C65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6EC8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B0B2F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68C3D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9C90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9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21"/>
  </w:num>
  <w:num w:numId="13">
    <w:abstractNumId w:val="23"/>
  </w:num>
  <w:num w:numId="14">
    <w:abstractNumId w:val="25"/>
  </w:num>
  <w:num w:numId="15">
    <w:abstractNumId w:val="24"/>
  </w:num>
  <w:num w:numId="16">
    <w:abstractNumId w:val="4"/>
  </w:num>
  <w:num w:numId="17">
    <w:abstractNumId w:val="15"/>
  </w:num>
  <w:num w:numId="18">
    <w:abstractNumId w:val="5"/>
  </w:num>
  <w:num w:numId="19">
    <w:abstractNumId w:val="10"/>
  </w:num>
  <w:num w:numId="20">
    <w:abstractNumId w:val="7"/>
  </w:num>
  <w:num w:numId="21">
    <w:abstractNumId w:val="20"/>
  </w:num>
  <w:num w:numId="22">
    <w:abstractNumId w:val="11"/>
  </w:num>
  <w:num w:numId="23">
    <w:abstractNumId w:val="27"/>
  </w:num>
  <w:num w:numId="24">
    <w:abstractNumId w:val="19"/>
  </w:num>
  <w:num w:numId="25">
    <w:abstractNumId w:val="28"/>
  </w:num>
  <w:num w:numId="26">
    <w:abstractNumId w:val="16"/>
  </w:num>
  <w:num w:numId="27">
    <w:abstractNumId w:val="22"/>
  </w:num>
  <w:num w:numId="28">
    <w:abstractNumId w:val="18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58B0"/>
    <w:rsid w:val="00014A14"/>
    <w:rsid w:val="0004384C"/>
    <w:rsid w:val="0004749F"/>
    <w:rsid w:val="00056999"/>
    <w:rsid w:val="00085669"/>
    <w:rsid w:val="00094306"/>
    <w:rsid w:val="000C12CE"/>
    <w:rsid w:val="000D50BC"/>
    <w:rsid w:val="00153492"/>
    <w:rsid w:val="00191AC9"/>
    <w:rsid w:val="00293DC0"/>
    <w:rsid w:val="002B4877"/>
    <w:rsid w:val="002B4A63"/>
    <w:rsid w:val="002B7F35"/>
    <w:rsid w:val="002F3D71"/>
    <w:rsid w:val="00394495"/>
    <w:rsid w:val="003B7207"/>
    <w:rsid w:val="003D545A"/>
    <w:rsid w:val="003F3665"/>
    <w:rsid w:val="00411971"/>
    <w:rsid w:val="00445499"/>
    <w:rsid w:val="0046271A"/>
    <w:rsid w:val="004658B0"/>
    <w:rsid w:val="0047084D"/>
    <w:rsid w:val="004C247E"/>
    <w:rsid w:val="004D3BFE"/>
    <w:rsid w:val="004F6149"/>
    <w:rsid w:val="0050329B"/>
    <w:rsid w:val="0053194E"/>
    <w:rsid w:val="0055095C"/>
    <w:rsid w:val="005711C0"/>
    <w:rsid w:val="006A523A"/>
    <w:rsid w:val="006C24EF"/>
    <w:rsid w:val="006D34E3"/>
    <w:rsid w:val="0070014F"/>
    <w:rsid w:val="00701FC3"/>
    <w:rsid w:val="00734541"/>
    <w:rsid w:val="007A668B"/>
    <w:rsid w:val="007C15A8"/>
    <w:rsid w:val="007E1A6E"/>
    <w:rsid w:val="00801BB0"/>
    <w:rsid w:val="008110B4"/>
    <w:rsid w:val="008303F0"/>
    <w:rsid w:val="008C1267"/>
    <w:rsid w:val="008D27CF"/>
    <w:rsid w:val="008E4BC9"/>
    <w:rsid w:val="00924EF1"/>
    <w:rsid w:val="00942F41"/>
    <w:rsid w:val="009828B5"/>
    <w:rsid w:val="00985A28"/>
    <w:rsid w:val="00995EA4"/>
    <w:rsid w:val="009F6FE6"/>
    <w:rsid w:val="00A738D5"/>
    <w:rsid w:val="00A94D64"/>
    <w:rsid w:val="00AB36FB"/>
    <w:rsid w:val="00B063CE"/>
    <w:rsid w:val="00BA48B7"/>
    <w:rsid w:val="00C134E3"/>
    <w:rsid w:val="00C46CF8"/>
    <w:rsid w:val="00C550B8"/>
    <w:rsid w:val="00C81435"/>
    <w:rsid w:val="00CA32A1"/>
    <w:rsid w:val="00CF33AF"/>
    <w:rsid w:val="00D5098E"/>
    <w:rsid w:val="00D66845"/>
    <w:rsid w:val="00D7601C"/>
    <w:rsid w:val="00DF1EAA"/>
    <w:rsid w:val="00DF705B"/>
    <w:rsid w:val="00E0201A"/>
    <w:rsid w:val="00E279DF"/>
    <w:rsid w:val="00E307E0"/>
    <w:rsid w:val="00E6030C"/>
    <w:rsid w:val="00EA01A6"/>
    <w:rsid w:val="00EC431B"/>
    <w:rsid w:val="00F6689D"/>
    <w:rsid w:val="00F76CC0"/>
    <w:rsid w:val="00FA3BC7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9FD374"/>
  <w15:docId w15:val="{75066B38-3522-4E85-96D9-8C01DDB2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98E"/>
    <w:pPr>
      <w:spacing w:after="14" w:line="267" w:lineRule="auto"/>
      <w:ind w:left="435" w:right="7" w:hanging="435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12CE"/>
    <w:pPr>
      <w:ind w:left="720"/>
      <w:contextualSpacing/>
    </w:pPr>
  </w:style>
  <w:style w:type="character" w:customStyle="1" w:styleId="Teksttreci3">
    <w:name w:val="Tekst treści (3)_"/>
    <w:uiPriority w:val="99"/>
    <w:rsid w:val="0039449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0">
    <w:name w:val="Tekst treści (3)"/>
    <w:uiPriority w:val="99"/>
    <w:rsid w:val="0039449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2">
    <w:name w:val="Tekst treści (2)_"/>
    <w:link w:val="Teksttreci20"/>
    <w:uiPriority w:val="99"/>
    <w:locked/>
    <w:rsid w:val="0039449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94495"/>
    <w:pPr>
      <w:widowControl w:val="0"/>
      <w:shd w:val="clear" w:color="auto" w:fill="FFFFFF"/>
      <w:spacing w:before="540" w:after="0" w:line="269" w:lineRule="exact"/>
      <w:ind w:left="0" w:right="0" w:hanging="380"/>
    </w:pPr>
    <w:rPr>
      <w:color w:val="auto"/>
      <w:sz w:val="22"/>
    </w:rPr>
  </w:style>
  <w:style w:type="character" w:styleId="Hipercze">
    <w:name w:val="Hyperlink"/>
    <w:rsid w:val="00AB36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FB"/>
    <w:rPr>
      <w:rFonts w:ascii="Times New Roman" w:hAnsi="Times New Roman"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3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FB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3140</Words>
  <Characters>18842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SP Brzozów</dc:creator>
  <cp:keywords/>
  <dc:description/>
  <cp:lastModifiedBy>TM</cp:lastModifiedBy>
  <cp:revision>9</cp:revision>
  <dcterms:created xsi:type="dcterms:W3CDTF">2019-05-16T10:21:00Z</dcterms:created>
  <dcterms:modified xsi:type="dcterms:W3CDTF">2019-07-18T13:00:00Z</dcterms:modified>
</cp:coreProperties>
</file>